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8B730B6" w:rsidR="005A7127" w:rsidRPr="00FC3F8A" w:rsidRDefault="00FF1692" w:rsidP="00FF1692">
      <w:hyperlink r:id="rId6" w:history="1">
        <w:r w:rsidRPr="008A06EC">
          <w:rPr>
            <w:rStyle w:val="Collegamentoipertestuale"/>
          </w:rPr>
          <w:t>https://finanza.ilsecoloxix.it/News/2025/02/15/papa-bper-nostra-proposta-giusta-per-pop-sondrio-gia-godeva-di-forte-m-a-appeal/MjNfMjAyNS0wMi0xNV9UTEI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5998"/>
    <w:rsid w:val="0062703D"/>
    <w:rsid w:val="006331C8"/>
    <w:rsid w:val="00642EE4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papa-bper-nostra-proposta-giusta-per-pop-sondrio-gia-godeva-di-forte-m-a-appeal/MjN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2025-02-20T15:40:00Z</dcterms:created>
  <dcterms:modified xsi:type="dcterms:W3CDTF">2025-02-20T15:41:00Z</dcterms:modified>
</cp:coreProperties>
</file>